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B297" w14:textId="22857EB8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  <w:r w:rsidRPr="007F5F6B">
        <w:rPr>
          <w:rFonts w:eastAsia="Calibri"/>
          <w:color w:val="000000"/>
        </w:rPr>
        <w:t>AD.ZP.3817</w:t>
      </w:r>
      <w:r w:rsidR="00EE62D5">
        <w:rPr>
          <w:rFonts w:eastAsia="Calibri"/>
          <w:color w:val="000000"/>
        </w:rPr>
        <w:t>11</w:t>
      </w:r>
      <w:r w:rsidRPr="007F5F6B">
        <w:rPr>
          <w:rFonts w:eastAsia="Calibri"/>
          <w:color w:val="000000"/>
        </w:rPr>
        <w:t>/202</w:t>
      </w:r>
      <w:r w:rsidR="00E77001">
        <w:rPr>
          <w:rFonts w:eastAsia="Calibri"/>
          <w:color w:val="000000"/>
        </w:rPr>
        <w:t>4</w:t>
      </w:r>
      <w:r w:rsidRPr="007F5F6B">
        <w:rPr>
          <w:rFonts w:eastAsia="Calibri"/>
          <w:color w:val="000000"/>
        </w:rPr>
        <w:t>/JJ</w:t>
      </w:r>
    </w:p>
    <w:p w14:paraId="32780345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575EECCB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2780B7C1" w14:textId="7A0FBB0F" w:rsidR="00E56FB1" w:rsidRPr="007F5F6B" w:rsidRDefault="00E56FB1" w:rsidP="00E56FB1">
      <w:pPr>
        <w:autoSpaceDE w:val="0"/>
        <w:rPr>
          <w:rFonts w:eastAsia="Calibri-Bold"/>
          <w:b/>
          <w:bCs/>
          <w:color w:val="000000"/>
        </w:rPr>
      </w:pPr>
      <w:r w:rsidRPr="007F5F6B">
        <w:rPr>
          <w:rFonts w:eastAsia="Calibri"/>
          <w:color w:val="000000"/>
        </w:rPr>
        <w:t xml:space="preserve">                              </w:t>
      </w:r>
      <w:r w:rsidR="00EE62D5">
        <w:rPr>
          <w:rFonts w:eastAsia="Calibri"/>
          <w:color w:val="000000"/>
        </w:rPr>
        <w:t xml:space="preserve">     </w:t>
      </w:r>
      <w:r w:rsidRPr="007F5F6B">
        <w:rPr>
          <w:rFonts w:eastAsia="Calibri"/>
          <w:color w:val="000000"/>
        </w:rPr>
        <w:t xml:space="preserve"> </w:t>
      </w:r>
      <w:r w:rsidRPr="007F5F6B">
        <w:rPr>
          <w:rFonts w:eastAsia="Calibri-Bold"/>
          <w:b/>
          <w:bCs/>
          <w:color w:val="000000"/>
        </w:rPr>
        <w:t>ODPOWIEDZI NA PYTANIA</w:t>
      </w:r>
    </w:p>
    <w:p w14:paraId="1016272E" w14:textId="77777777" w:rsidR="00E56FB1" w:rsidRPr="007F5F6B" w:rsidRDefault="00E56FB1" w:rsidP="00E56FB1">
      <w:pPr>
        <w:autoSpaceDE w:val="0"/>
        <w:jc w:val="center"/>
        <w:rPr>
          <w:rFonts w:eastAsia="Calibri-Bold"/>
          <w:b/>
          <w:bCs/>
          <w:color w:val="000000"/>
        </w:rPr>
      </w:pPr>
    </w:p>
    <w:p w14:paraId="3CE9CECD" w14:textId="77777777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</w:p>
    <w:p w14:paraId="70AF6610" w14:textId="26A0FB81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  <w:r w:rsidRPr="007F5F6B">
        <w:rPr>
          <w:rFonts w:eastAsia="Calibri"/>
          <w:color w:val="000000"/>
        </w:rPr>
        <w:t xml:space="preserve"> Zamawiający : SP ZOZ Nr 1 w Rzeszowie, ul. Czackiego </w:t>
      </w:r>
      <w:r w:rsidR="007F5F6B">
        <w:rPr>
          <w:rFonts w:eastAsia="Calibri"/>
          <w:color w:val="000000"/>
        </w:rPr>
        <w:t>3</w:t>
      </w:r>
      <w:r w:rsidRPr="007F5F6B">
        <w:rPr>
          <w:rFonts w:eastAsia="Calibri"/>
          <w:color w:val="000000"/>
        </w:rPr>
        <w:t>, 35-051 Rzeszów</w:t>
      </w:r>
    </w:p>
    <w:p w14:paraId="13EB5A9E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793CD765" w14:textId="42B4FFF9" w:rsidR="005A4464" w:rsidRPr="007F5F6B" w:rsidRDefault="00E56FB1" w:rsidP="00E56FB1">
      <w:r w:rsidRPr="007F5F6B">
        <w:rPr>
          <w:rFonts w:eastAsia="Calibri"/>
          <w:color w:val="000000"/>
        </w:rPr>
        <w:t xml:space="preserve"> Przedmiot zamówienia</w:t>
      </w:r>
      <w:r w:rsidRPr="007F5F6B">
        <w:rPr>
          <w:rFonts w:eastAsia="Calibri"/>
          <w:i/>
          <w:iCs/>
          <w:color w:val="000000"/>
        </w:rPr>
        <w:t xml:space="preserve">: </w:t>
      </w:r>
      <w:r w:rsidR="00E77001">
        <w:rPr>
          <w:rFonts w:eastAsia="Calibri"/>
          <w:b/>
          <w:bCs/>
          <w:color w:val="000000"/>
        </w:rPr>
        <w:t xml:space="preserve">DOSTAWA </w:t>
      </w:r>
      <w:r w:rsidR="00EE62D5">
        <w:rPr>
          <w:rFonts w:eastAsia="Calibri"/>
          <w:b/>
          <w:bCs/>
          <w:color w:val="000000"/>
        </w:rPr>
        <w:t>CHŁODZIARKI MEDYCZNEJ</w:t>
      </w:r>
    </w:p>
    <w:p w14:paraId="30AE3AA8" w14:textId="270D13ED" w:rsidR="00B03D79" w:rsidRDefault="00B03D79" w:rsidP="00B23B9B"/>
    <w:p w14:paraId="654D02D6" w14:textId="77777777" w:rsidR="00B03D79" w:rsidRDefault="00B03D79" w:rsidP="00B03D79">
      <w:pPr>
        <w:pStyle w:val="NormalnyWeb"/>
      </w:pPr>
      <w:r>
        <w:t>1. Czy Zamawiający dopuści chłodziarkę o wymiarach 67x64x204 cm (</w:t>
      </w:r>
      <w:proofErr w:type="spellStart"/>
      <w:r>
        <w:t>SzxGxW</w:t>
      </w:r>
      <w:proofErr w:type="spellEnd"/>
      <w:r>
        <w:t>) spełniającą wszystkie pozostałe wymagania?</w:t>
      </w:r>
    </w:p>
    <w:p w14:paraId="5672BD08" w14:textId="77777777" w:rsidR="00B03D79" w:rsidRDefault="00B03D79" w:rsidP="00B03D79">
      <w:pPr>
        <w:pStyle w:val="NormalnyWeb"/>
      </w:pPr>
      <w:r>
        <w:t>2. Czy Zamawiający dopuści chłodziarkę z kołkami, blokowaną poziomowaną na miejscu za pomocą wykręcanych stopek.</w:t>
      </w:r>
    </w:p>
    <w:p w14:paraId="0ACACE53" w14:textId="77777777" w:rsidR="00B03D79" w:rsidRDefault="00B03D79" w:rsidP="00B03D79">
      <w:pPr>
        <w:pStyle w:val="NormalnyWeb"/>
      </w:pPr>
      <w:r>
        <w:t>3. Czy Zamawiający dopuści chłodziarkę o poziomie hałasu 52dB?</w:t>
      </w:r>
    </w:p>
    <w:p w14:paraId="784EFBC3" w14:textId="77777777" w:rsidR="00EE62D5" w:rsidRDefault="00EE62D5" w:rsidP="00EE62D5">
      <w:pPr>
        <w:pStyle w:val="NormalnyWeb"/>
      </w:pPr>
      <w:r>
        <w:rPr>
          <w:b/>
          <w:bCs/>
        </w:rPr>
        <w:t>ODP:</w:t>
      </w:r>
    </w:p>
    <w:p w14:paraId="091D644D" w14:textId="77777777" w:rsidR="00EE62D5" w:rsidRDefault="00EE62D5" w:rsidP="00EE62D5">
      <w:pPr>
        <w:pStyle w:val="NormalnyWeb"/>
      </w:pPr>
      <w:r>
        <w:rPr>
          <w:b/>
          <w:bCs/>
        </w:rPr>
        <w:t>Ad 1. Zamawiający podtrzymuje zapis SWZ</w:t>
      </w:r>
    </w:p>
    <w:p w14:paraId="479D8636" w14:textId="77777777" w:rsidR="00EE62D5" w:rsidRDefault="00EE62D5" w:rsidP="00EE62D5">
      <w:pPr>
        <w:pStyle w:val="NormalnyWeb"/>
      </w:pPr>
      <w:r>
        <w:rPr>
          <w:b/>
          <w:bCs/>
        </w:rPr>
        <w:t>Ad 2. Zamawiający dopuszcza</w:t>
      </w:r>
    </w:p>
    <w:p w14:paraId="01328DDA" w14:textId="77777777" w:rsidR="00EE62D5" w:rsidRDefault="00EE62D5" w:rsidP="00EE62D5">
      <w:pPr>
        <w:pStyle w:val="NormalnyWeb"/>
      </w:pPr>
      <w:r>
        <w:rPr>
          <w:b/>
          <w:bCs/>
        </w:rPr>
        <w:t>Ad 3. Zamawiający podtrzymuje zapis SWZ</w:t>
      </w:r>
    </w:p>
    <w:p w14:paraId="3BC23D38" w14:textId="25441C01" w:rsidR="00B03D79" w:rsidRPr="006F431F" w:rsidRDefault="006F431F" w:rsidP="00B23B9B">
      <w:pPr>
        <w:rPr>
          <w:b/>
          <w:bCs/>
        </w:rPr>
      </w:pPr>
      <w:r w:rsidRPr="006F431F">
        <w:rPr>
          <w:b/>
          <w:bCs/>
        </w:rPr>
        <w:t>PYTANIA</w:t>
      </w:r>
    </w:p>
    <w:p w14:paraId="0E7E36F5" w14:textId="77777777" w:rsidR="006F431F" w:rsidRDefault="006F431F" w:rsidP="006F431F">
      <w:pPr>
        <w:pStyle w:val="Akapitzlist"/>
        <w:numPr>
          <w:ilvl w:val="0"/>
          <w:numId w:val="11"/>
        </w:numPr>
        <w:ind w:left="1080"/>
      </w:pPr>
      <w:r>
        <w:t xml:space="preserve">dot. pkt 9 specyfikacji </w:t>
      </w:r>
    </w:p>
    <w:p w14:paraId="2D7CC90F" w14:textId="399A62E8" w:rsidR="006F431F" w:rsidRDefault="006F431F" w:rsidP="006F431F">
      <w:pPr>
        <w:pStyle w:val="Akapitzlist"/>
      </w:pPr>
      <w:r>
        <w:t>Czy dopuści zamawiający chłodziarkę z mechanicznym zamkiem drzwi zamykaną na klucz ?</w:t>
      </w:r>
    </w:p>
    <w:p w14:paraId="273A1DFE" w14:textId="77777777" w:rsidR="006F431F" w:rsidRDefault="006F431F" w:rsidP="006F431F">
      <w:pPr>
        <w:pStyle w:val="Akapitzlist"/>
        <w:numPr>
          <w:ilvl w:val="0"/>
          <w:numId w:val="12"/>
        </w:numPr>
        <w:ind w:left="1080"/>
      </w:pPr>
      <w:r>
        <w:t xml:space="preserve">dot. pkt 12 specyfikacji </w:t>
      </w:r>
    </w:p>
    <w:p w14:paraId="5CEF4F69" w14:textId="718EB3A1" w:rsidR="006F431F" w:rsidRDefault="006F431F" w:rsidP="00AF08EC">
      <w:pPr>
        <w:pStyle w:val="Akapitzlist"/>
        <w:ind w:left="1080"/>
      </w:pPr>
      <w:r>
        <w:t>Czy dopuści zamawiający chłodziarkę z czytelnym wyświetlaczem LED z przyciskami funkcyjnymi który wyświetla temperaturę rzeczywistą w komorze oraz kontrolkami pokazującymi status pracy chłodziarki ? </w:t>
      </w:r>
    </w:p>
    <w:p w14:paraId="63C6624F" w14:textId="77777777" w:rsidR="006F431F" w:rsidRDefault="006F431F" w:rsidP="006F431F">
      <w:pPr>
        <w:pStyle w:val="Akapitzlist"/>
        <w:numPr>
          <w:ilvl w:val="0"/>
          <w:numId w:val="13"/>
        </w:numPr>
        <w:ind w:left="1080"/>
      </w:pPr>
      <w:r>
        <w:t xml:space="preserve">dot. pkt 13 specyfikacji </w:t>
      </w:r>
    </w:p>
    <w:p w14:paraId="0961B5C8" w14:textId="35382CD2" w:rsidR="006F431F" w:rsidRDefault="006F431F" w:rsidP="00AF08EC">
      <w:pPr>
        <w:pStyle w:val="Akapitzlist"/>
        <w:ind w:left="1080"/>
      </w:pPr>
      <w:r>
        <w:t>Czy dopuści zamawiający chłodziarkę wyposażoną w 2 rolki i 2 nóżki do poziomowania ? </w:t>
      </w:r>
    </w:p>
    <w:p w14:paraId="04876D10" w14:textId="77777777" w:rsidR="006F431F" w:rsidRDefault="006F431F" w:rsidP="006F431F">
      <w:pPr>
        <w:pStyle w:val="Akapitzlist"/>
        <w:numPr>
          <w:ilvl w:val="0"/>
          <w:numId w:val="14"/>
        </w:numPr>
        <w:ind w:left="1080"/>
      </w:pPr>
      <w:r>
        <w:t xml:space="preserve">dot. pkt 18 specyfikacji </w:t>
      </w:r>
    </w:p>
    <w:p w14:paraId="5A6FA327" w14:textId="77777777" w:rsidR="006F431F" w:rsidRDefault="006F431F" w:rsidP="006F431F">
      <w:pPr>
        <w:pStyle w:val="Akapitzlist"/>
        <w:ind w:left="1080"/>
      </w:pPr>
      <w:r>
        <w:t xml:space="preserve">Czy dopuści zamawiający chłodziarkę o wymiarach zewnętrznych </w:t>
      </w:r>
      <w:r>
        <w:rPr>
          <w:color w:val="000000"/>
        </w:rPr>
        <w:t>(</w:t>
      </w:r>
      <w:proofErr w:type="spellStart"/>
      <w:r>
        <w:rPr>
          <w:color w:val="000000"/>
        </w:rPr>
        <w:t>WxSxG</w:t>
      </w:r>
      <w:proofErr w:type="spellEnd"/>
      <w:r>
        <w:rPr>
          <w:color w:val="000000"/>
        </w:rPr>
        <w:t xml:space="preserve"> w [cm]): 186,5 x 62,6 x 74,0 cm</w:t>
      </w:r>
      <w:r>
        <w:t xml:space="preserve"> ?</w:t>
      </w:r>
    </w:p>
    <w:p w14:paraId="07D2ECAF" w14:textId="77777777" w:rsidR="006F431F" w:rsidRDefault="006F431F" w:rsidP="006F431F">
      <w:pPr>
        <w:spacing w:before="100" w:beforeAutospacing="1" w:after="100" w:afterAutospacing="1"/>
      </w:pPr>
      <w:r>
        <w:t> </w:t>
      </w:r>
    </w:p>
    <w:p w14:paraId="41CE9D10" w14:textId="77777777" w:rsidR="006F431F" w:rsidRDefault="006F431F" w:rsidP="006F431F">
      <w:pPr>
        <w:pStyle w:val="Akapitzlist"/>
        <w:numPr>
          <w:ilvl w:val="0"/>
          <w:numId w:val="15"/>
        </w:numPr>
        <w:ind w:left="1080"/>
      </w:pPr>
      <w:r>
        <w:lastRenderedPageBreak/>
        <w:t xml:space="preserve">dot. pkt 19 specyfikacji </w:t>
      </w:r>
    </w:p>
    <w:p w14:paraId="0996B294" w14:textId="67C20297" w:rsidR="006F431F" w:rsidRDefault="006F431F" w:rsidP="00AF08EC">
      <w:pPr>
        <w:pStyle w:val="Akapitzlist"/>
        <w:ind w:left="1080"/>
      </w:pPr>
      <w:r>
        <w:t>Czy dopuści zamawiający chłodziarkę bez portu do podłączenia zewnętrznych urządzeń diagnostycznych ? </w:t>
      </w:r>
    </w:p>
    <w:p w14:paraId="754D9069" w14:textId="77777777" w:rsidR="006F431F" w:rsidRDefault="006F431F" w:rsidP="006F431F">
      <w:pPr>
        <w:pStyle w:val="Akapitzlist"/>
        <w:numPr>
          <w:ilvl w:val="0"/>
          <w:numId w:val="16"/>
        </w:numPr>
        <w:ind w:left="1080"/>
      </w:pPr>
      <w:r>
        <w:t xml:space="preserve">dot. pkt 20 specyfikacji </w:t>
      </w:r>
    </w:p>
    <w:p w14:paraId="6EFD4292" w14:textId="18EA3CB7" w:rsidR="00B03D79" w:rsidRDefault="006F431F" w:rsidP="00AF08EC">
      <w:pPr>
        <w:pStyle w:val="Akapitzlist"/>
        <w:ind w:left="1080"/>
      </w:pPr>
      <w:r>
        <w:t>Czy dopuści zamawiający chłodziarkę oznakowaną znakiem CE (deklaracja zgodności) nie będącą wyrobem medycznym zgodnie z dyrektywą 93/42/CE ?</w:t>
      </w:r>
    </w:p>
    <w:p w14:paraId="22A37EB1" w14:textId="77777777" w:rsidR="006F431F" w:rsidRPr="006F431F" w:rsidRDefault="006F431F" w:rsidP="006F431F">
      <w:pPr>
        <w:pStyle w:val="NormalnyWeb"/>
        <w:rPr>
          <w:b/>
          <w:bCs/>
        </w:rPr>
      </w:pPr>
      <w:proofErr w:type="spellStart"/>
      <w:r w:rsidRPr="006F431F">
        <w:rPr>
          <w:b/>
          <w:bCs/>
        </w:rPr>
        <w:t>Odp</w:t>
      </w:r>
      <w:proofErr w:type="spellEnd"/>
      <w:r w:rsidRPr="006F431F">
        <w:rPr>
          <w:b/>
          <w:bCs/>
        </w:rPr>
        <w:t>:</w:t>
      </w:r>
    </w:p>
    <w:p w14:paraId="75401727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1. Zamawiający podtrzymuje zapis SWZ</w:t>
      </w:r>
    </w:p>
    <w:p w14:paraId="36C51E9E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2. Zamawiający podtrzymuje zapis SWZ</w:t>
      </w:r>
    </w:p>
    <w:p w14:paraId="43345928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3. Zamawiający dopuszcza</w:t>
      </w:r>
    </w:p>
    <w:p w14:paraId="4A4D317E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4. Zamawiający dopuszcza</w:t>
      </w:r>
    </w:p>
    <w:p w14:paraId="0E708013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5. Zamawiający podtrzymuje zapis SWZ</w:t>
      </w:r>
    </w:p>
    <w:p w14:paraId="0CEE0F74" w14:textId="3424DAD2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6. Zamawiający podtrzymuje zapis SWZ</w:t>
      </w:r>
    </w:p>
    <w:p w14:paraId="04EB773F" w14:textId="2E7BC456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 xml:space="preserve">                            </w:t>
      </w:r>
      <w:r>
        <w:rPr>
          <w:b/>
          <w:bCs/>
        </w:rPr>
        <w:t xml:space="preserve">        </w:t>
      </w:r>
      <w:r w:rsidRPr="006F431F">
        <w:rPr>
          <w:b/>
          <w:bCs/>
        </w:rPr>
        <w:t xml:space="preserve"> </w:t>
      </w:r>
      <w:r w:rsidR="00AF08EC">
        <w:rPr>
          <w:b/>
          <w:bCs/>
        </w:rPr>
        <w:t xml:space="preserve">           </w:t>
      </w:r>
      <w:r w:rsidRPr="006F431F">
        <w:rPr>
          <w:b/>
          <w:bCs/>
        </w:rPr>
        <w:t xml:space="preserve">  PYTANIA</w:t>
      </w:r>
    </w:p>
    <w:p w14:paraId="7EF47FB3" w14:textId="04D3FBB4" w:rsidR="00B03D79" w:rsidRDefault="00B03D79" w:rsidP="00B23B9B"/>
    <w:p w14:paraId="7CDEAA22" w14:textId="5D4D8759" w:rsidR="006F431F" w:rsidRDefault="006F431F" w:rsidP="006F431F">
      <w:pPr>
        <w:spacing w:after="16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Zamawiający wymaga, aby chłodziarka o pojemności min, 340 l mieściła min. 180 szt. worków z krwią o pojemności 450 ml. Prosimy o dopuszczenie chłodziarki o pojemności 300 l mieszczącej 192 worki z krwią o pojemności 450 ml.</w:t>
      </w:r>
    </w:p>
    <w:p w14:paraId="616CCFDB" w14:textId="0ED37210" w:rsidR="006F431F" w:rsidRDefault="006F431F" w:rsidP="006F431F">
      <w:pPr>
        <w:spacing w:after="16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Zamawiający napisał: "Półki na worki z krwią z możliwością wysuwania na teleskopach, przystosowanych do ustawienia pojemników z krwią". Proszę o potwierdzenie, że chodzi o wysuwane szuflady.</w:t>
      </w:r>
    </w:p>
    <w:p w14:paraId="0892C6FF" w14:textId="60CB96D8" w:rsidR="006F431F" w:rsidRDefault="006F431F" w:rsidP="006F431F">
      <w:pPr>
        <w:spacing w:after="16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3. </w:t>
      </w:r>
      <w:r>
        <w:rPr>
          <w:rFonts w:ascii="Arial" w:hAnsi="Arial" w:cs="Arial"/>
          <w:sz w:val="22"/>
          <w:szCs w:val="22"/>
        </w:rPr>
        <w:t>Zamawiający podał wymiary zewnętrzne co do milimetra</w:t>
      </w:r>
      <w:r>
        <w:rPr>
          <w:rFonts w:ascii="Calibri" w:hAnsi="Calibri"/>
          <w:sz w:val="22"/>
          <w:szCs w:val="22"/>
        </w:rPr>
        <w:t>: "wymiar zewnętrzny (</w:t>
      </w:r>
      <w:proofErr w:type="spellStart"/>
      <w:r>
        <w:rPr>
          <w:rFonts w:ascii="Calibri" w:hAnsi="Calibri"/>
          <w:sz w:val="22"/>
          <w:szCs w:val="22"/>
        </w:rPr>
        <w:t>WxSxG</w:t>
      </w:r>
      <w:proofErr w:type="spellEnd"/>
      <w:r>
        <w:rPr>
          <w:rFonts w:ascii="Calibri" w:hAnsi="Calibri"/>
          <w:sz w:val="22"/>
          <w:szCs w:val="22"/>
        </w:rPr>
        <w:t xml:space="preserve"> w [cm])  195,5 x 60 x 65,5". Czy dopuszczą Państwo wymiary zewnętrzne: 1960x600x600 mm (</w:t>
      </w:r>
      <w:proofErr w:type="spellStart"/>
      <w:r>
        <w:rPr>
          <w:rFonts w:ascii="Calibri" w:hAnsi="Calibri"/>
          <w:sz w:val="22"/>
          <w:szCs w:val="22"/>
        </w:rPr>
        <w:t>WxSxG</w:t>
      </w:r>
      <w:proofErr w:type="spellEnd"/>
      <w:r>
        <w:rPr>
          <w:rFonts w:ascii="Calibri" w:hAnsi="Calibri"/>
          <w:sz w:val="22"/>
          <w:szCs w:val="22"/>
        </w:rPr>
        <w:t>)? </w:t>
      </w:r>
      <w:r>
        <w:rPr>
          <w:rFonts w:ascii="Arial" w:hAnsi="Arial" w:cs="Arial"/>
          <w:sz w:val="22"/>
          <w:szCs w:val="22"/>
        </w:rPr>
        <w:t>Jeśli nie, wskazywałoby to na wybranie przez Państwa konkretnego producenta i modelu.</w:t>
      </w:r>
      <w:r>
        <w:rPr>
          <w:rFonts w:ascii="Calibri" w:hAnsi="Calibri"/>
          <w:sz w:val="22"/>
          <w:szCs w:val="22"/>
        </w:rPr>
        <w:t> </w:t>
      </w:r>
    </w:p>
    <w:p w14:paraId="5A7B9BF1" w14:textId="6CFEB1BC" w:rsidR="006F431F" w:rsidRDefault="006F431F" w:rsidP="006F431F">
      <w:pPr>
        <w:spacing w:after="16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Jako, że dyrektywa 93/42/CE wygasa i została zastąpiona przez nowe rozporządzenie prosimy o zmianę punktu nr 20: "</w:t>
      </w:r>
      <w:r>
        <w:rPr>
          <w:rFonts w:ascii="Calibri" w:hAnsi="Calibri"/>
          <w:sz w:val="22"/>
          <w:szCs w:val="22"/>
        </w:rPr>
        <w:t>Urządzenie zgodne z dyrektywą 93/42/CE" na "Urządzenie zgodne z dyrektywą 93/42/CE lub MDR 2017/745".</w:t>
      </w:r>
    </w:p>
    <w:p w14:paraId="531A5467" w14:textId="77777777" w:rsidR="006F431F" w:rsidRDefault="006F431F" w:rsidP="006F431F">
      <w:pPr>
        <w:spacing w:after="16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</w:t>
      </w:r>
      <w:r>
        <w:rPr>
          <w:rFonts w:ascii="Calibri" w:hAnsi="Calibri"/>
          <w:sz w:val="22"/>
          <w:szCs w:val="22"/>
        </w:rPr>
        <w:t xml:space="preserve">Prosimy o dopuszczenie zakresu roboczego temperatury w komorze od + 3C do +5C. Jest to najbezpieczniejszy zakres dla przechowywania krwi i </w:t>
      </w:r>
      <w:proofErr w:type="spellStart"/>
      <w:r>
        <w:rPr>
          <w:rFonts w:ascii="Calibri" w:hAnsi="Calibri"/>
          <w:sz w:val="22"/>
          <w:szCs w:val="22"/>
        </w:rPr>
        <w:t>KKCz</w:t>
      </w:r>
      <w:proofErr w:type="spellEnd"/>
      <w:r>
        <w:rPr>
          <w:rFonts w:ascii="Calibri" w:hAnsi="Calibri"/>
          <w:sz w:val="22"/>
          <w:szCs w:val="22"/>
        </w:rPr>
        <w:t xml:space="preserve"> i taki mają sprzęty medyczne.</w:t>
      </w:r>
    </w:p>
    <w:p w14:paraId="390C47AD" w14:textId="77777777" w:rsidR="006F431F" w:rsidRPr="006F431F" w:rsidRDefault="006F431F" w:rsidP="006F431F">
      <w:pPr>
        <w:pStyle w:val="NormalnyWeb"/>
        <w:rPr>
          <w:b/>
          <w:bCs/>
        </w:rPr>
      </w:pPr>
      <w:bookmarkStart w:id="0" w:name="_GoBack"/>
      <w:bookmarkEnd w:id="0"/>
      <w:proofErr w:type="spellStart"/>
      <w:r w:rsidRPr="006F431F">
        <w:rPr>
          <w:b/>
          <w:bCs/>
        </w:rPr>
        <w:t>Odp</w:t>
      </w:r>
      <w:proofErr w:type="spellEnd"/>
      <w:r w:rsidRPr="006F431F">
        <w:rPr>
          <w:b/>
          <w:bCs/>
        </w:rPr>
        <w:t>:</w:t>
      </w:r>
    </w:p>
    <w:p w14:paraId="272691EA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 xml:space="preserve">Ad 1. Zamawiający dopuszcza </w:t>
      </w:r>
    </w:p>
    <w:p w14:paraId="0DB87E3A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lastRenderedPageBreak/>
        <w:t>Ad 2. Zamawiający potwierdza</w:t>
      </w:r>
    </w:p>
    <w:p w14:paraId="79CF1DBB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3. Zamawiający dopuszcza</w:t>
      </w:r>
    </w:p>
    <w:p w14:paraId="19B484A6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4. Zamawiający podtrzymuje zapis SWZ</w:t>
      </w:r>
    </w:p>
    <w:p w14:paraId="3D519591" w14:textId="77777777" w:rsidR="006F431F" w:rsidRPr="006F431F" w:rsidRDefault="006F431F" w:rsidP="006F431F">
      <w:pPr>
        <w:pStyle w:val="NormalnyWeb"/>
        <w:rPr>
          <w:b/>
          <w:bCs/>
        </w:rPr>
      </w:pPr>
      <w:r w:rsidRPr="006F431F">
        <w:rPr>
          <w:b/>
          <w:bCs/>
        </w:rPr>
        <w:t>Ad 5. Zamawiający podtrzymuje zapis SWZ</w:t>
      </w:r>
    </w:p>
    <w:p w14:paraId="7AB031AA" w14:textId="546E392C" w:rsidR="00B03D79" w:rsidRDefault="00B03D79" w:rsidP="00B23B9B"/>
    <w:p w14:paraId="239434E9" w14:textId="62DAA6D6" w:rsidR="00B03D79" w:rsidRDefault="00AF08EC" w:rsidP="00B23B9B">
      <w:r>
        <w:t xml:space="preserve">                                                      PYTANIA</w:t>
      </w:r>
    </w:p>
    <w:p w14:paraId="37F392FD" w14:textId="165ABBD8" w:rsidR="00B03D79" w:rsidRDefault="00B03D79" w:rsidP="00B23B9B"/>
    <w:p w14:paraId="786279D3" w14:textId="77777777" w:rsidR="00AF08EC" w:rsidRDefault="00AF08EC" w:rsidP="00AF08EC">
      <w:pPr>
        <w:pStyle w:val="elementtoproof"/>
        <w:spacing w:before="0" w:beforeAutospacing="0" w:after="0" w:afterAutospacing="0" w:line="288" w:lineRule="auto"/>
      </w:pPr>
      <w:r>
        <w:rPr>
          <w:rFonts w:ascii="Calibri" w:hAnsi="Calibri"/>
          <w:color w:val="000000"/>
        </w:rPr>
        <w:t>W związku z aktualizacją danych technicznych dokonaną przez producenta wyspecyfikowanej przez Państwa chłodziarki (</w:t>
      </w:r>
      <w:proofErr w:type="spellStart"/>
      <w:r>
        <w:rPr>
          <w:rFonts w:ascii="Calibri" w:hAnsi="Calibri"/>
          <w:color w:val="000000"/>
        </w:rPr>
        <w:t>Fiocchetti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Scientific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s.r.l</w:t>
      </w:r>
      <w:proofErr w:type="spellEnd"/>
      <w:r>
        <w:rPr>
          <w:rFonts w:ascii="Calibri" w:hAnsi="Calibri"/>
          <w:color w:val="000000"/>
        </w:rPr>
        <w:t>) uprzejmie prosimy o odpowiedź na pytanie czy dopuszczają Państwo wymiary zewnętrzne (</w:t>
      </w:r>
      <w:proofErr w:type="spellStart"/>
      <w:r>
        <w:rPr>
          <w:rFonts w:ascii="Calibri" w:hAnsi="Calibri"/>
          <w:color w:val="000000"/>
        </w:rPr>
        <w:t>WxSxG</w:t>
      </w:r>
      <w:proofErr w:type="spellEnd"/>
      <w:r>
        <w:rPr>
          <w:rFonts w:ascii="Calibri" w:hAnsi="Calibri"/>
          <w:color w:val="000000"/>
        </w:rPr>
        <w:t xml:space="preserve"> w [cm]) 196,0 x 60,0 x 66,0 przy spełnieniu pozostałych wymagań?</w:t>
      </w:r>
    </w:p>
    <w:p w14:paraId="74E87DBF" w14:textId="77777777" w:rsidR="00AF08EC" w:rsidRDefault="00AF08EC" w:rsidP="00AF08EC">
      <w:pPr>
        <w:rPr>
          <w:rFonts w:ascii="Calibri" w:hAnsi="Calibri"/>
          <w:color w:val="000000"/>
        </w:rPr>
      </w:pPr>
    </w:p>
    <w:p w14:paraId="162D1062" w14:textId="77777777" w:rsidR="00AF08EC" w:rsidRDefault="00AF08EC" w:rsidP="00AF08E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Dodatkowo prosimy o wyjaśnienie czy jako "Port zewnętrzny na urządzenie rejestrujące" oraz "Port na podłączenie zewnętrznych urządzeń diagnostycznych" Zamawiający wymaga fabrycznie wykonanego otworu w obudowie chłodziarki umożliwiającego wprowadzenie dodatkowych czujników, np. w celu podłączenia zewnętrznego systemu monitorowania temperatury? Jeśli nie, to prosimy o dokładny opis wymagań, jakie mają spełniać wyszczególnione przez Zamawiającego porty.</w:t>
      </w:r>
    </w:p>
    <w:p w14:paraId="31E50F55" w14:textId="3B89FCC2" w:rsidR="00B03D79" w:rsidRDefault="00B03D79" w:rsidP="00B23B9B"/>
    <w:p w14:paraId="10361053" w14:textId="77777777" w:rsidR="00AF08EC" w:rsidRDefault="00AF08EC" w:rsidP="00AF08EC">
      <w:pPr>
        <w:pStyle w:val="NormalnyWeb"/>
      </w:pPr>
      <w:proofErr w:type="spellStart"/>
      <w:r>
        <w:t>Odp</w:t>
      </w:r>
      <w:proofErr w:type="spellEnd"/>
    </w:p>
    <w:p w14:paraId="051CF295" w14:textId="77777777" w:rsidR="00AF08EC" w:rsidRDefault="00AF08EC" w:rsidP="00AF08EC">
      <w:pPr>
        <w:pStyle w:val="NormalnyWeb"/>
      </w:pPr>
      <w:r>
        <w:t>Ad 1. zamawiający dopuszcza</w:t>
      </w:r>
    </w:p>
    <w:p w14:paraId="4292FAF9" w14:textId="77777777" w:rsidR="00AF08EC" w:rsidRDefault="00AF08EC" w:rsidP="00AF08EC">
      <w:pPr>
        <w:pStyle w:val="NormalnyWeb"/>
      </w:pPr>
      <w:r>
        <w:t>Ad 2. Dowolny port diagnostyczny (serwisowy) na potrzeby zaczytania błędów, usterek, pobieranie danych z urządzenia, do podłączenia zewnętrznych systemów alarmowych</w:t>
      </w:r>
    </w:p>
    <w:p w14:paraId="37B25FE4" w14:textId="77777777" w:rsidR="00B03D79" w:rsidRPr="007F5F6B" w:rsidRDefault="00B03D79" w:rsidP="00B23B9B"/>
    <w:p w14:paraId="0B7684F2" w14:textId="5CD6E41F" w:rsidR="00E56FB1" w:rsidRPr="007F5F6B" w:rsidRDefault="00E56FB1" w:rsidP="00B23B9B"/>
    <w:p w14:paraId="3ECA43A6" w14:textId="6343FB04" w:rsidR="007F5F6B" w:rsidRPr="007F5F6B" w:rsidRDefault="007F5F6B">
      <w:r w:rsidRPr="007F5F6B">
        <w:t xml:space="preserve"> </w:t>
      </w:r>
    </w:p>
    <w:sectPr w:rsidR="007F5F6B" w:rsidRPr="007F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57"/>
    <w:multiLevelType w:val="multilevel"/>
    <w:tmpl w:val="F36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5C7"/>
    <w:multiLevelType w:val="multilevel"/>
    <w:tmpl w:val="BA9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000"/>
    <w:multiLevelType w:val="multilevel"/>
    <w:tmpl w:val="6AF4B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00197"/>
    <w:multiLevelType w:val="multilevel"/>
    <w:tmpl w:val="690A3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29C0"/>
    <w:multiLevelType w:val="multilevel"/>
    <w:tmpl w:val="B6B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83ED0"/>
    <w:multiLevelType w:val="multilevel"/>
    <w:tmpl w:val="BFA6B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3F13"/>
    <w:multiLevelType w:val="multilevel"/>
    <w:tmpl w:val="E77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F4361"/>
    <w:multiLevelType w:val="multilevel"/>
    <w:tmpl w:val="61881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903F3"/>
    <w:multiLevelType w:val="multilevel"/>
    <w:tmpl w:val="6A5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E0BAF"/>
    <w:multiLevelType w:val="multilevel"/>
    <w:tmpl w:val="F7E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D3B82"/>
    <w:multiLevelType w:val="hybridMultilevel"/>
    <w:tmpl w:val="C2861E20"/>
    <w:lvl w:ilvl="0" w:tplc="2360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69319E"/>
    <w:multiLevelType w:val="multilevel"/>
    <w:tmpl w:val="6D7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2ACE"/>
    <w:multiLevelType w:val="multilevel"/>
    <w:tmpl w:val="BB2A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37142"/>
    <w:multiLevelType w:val="multilevel"/>
    <w:tmpl w:val="742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13D1E"/>
    <w:multiLevelType w:val="multilevel"/>
    <w:tmpl w:val="DA605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53EE6"/>
    <w:multiLevelType w:val="multilevel"/>
    <w:tmpl w:val="840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E"/>
    <w:rsid w:val="0012742C"/>
    <w:rsid w:val="001A47FB"/>
    <w:rsid w:val="0036379E"/>
    <w:rsid w:val="003E2646"/>
    <w:rsid w:val="005A1D9F"/>
    <w:rsid w:val="005A4464"/>
    <w:rsid w:val="005C7003"/>
    <w:rsid w:val="006F431F"/>
    <w:rsid w:val="007F5F6B"/>
    <w:rsid w:val="009807D3"/>
    <w:rsid w:val="009A4E93"/>
    <w:rsid w:val="00AF08EC"/>
    <w:rsid w:val="00B03D79"/>
    <w:rsid w:val="00B23B9B"/>
    <w:rsid w:val="00BC113E"/>
    <w:rsid w:val="00C13FBF"/>
    <w:rsid w:val="00D43466"/>
    <w:rsid w:val="00D45A5D"/>
    <w:rsid w:val="00DC71FC"/>
    <w:rsid w:val="00E56FB1"/>
    <w:rsid w:val="00E77001"/>
    <w:rsid w:val="00E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52C"/>
  <w15:chartTrackingRefBased/>
  <w15:docId w15:val="{155ED631-B342-47D7-972A-32D9BB2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07D3"/>
    <w:rPr>
      <w:color w:val="0000FF"/>
      <w:u w:val="single"/>
    </w:rPr>
  </w:style>
  <w:style w:type="paragraph" w:customStyle="1" w:styleId="Default">
    <w:name w:val="Default"/>
    <w:rsid w:val="007F5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77001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B03D7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F431F"/>
    <w:pPr>
      <w:spacing w:before="100" w:beforeAutospacing="1" w:after="100" w:afterAutospacing="1"/>
    </w:pPr>
  </w:style>
  <w:style w:type="paragraph" w:customStyle="1" w:styleId="elementtoproof">
    <w:name w:val="elementtoproof"/>
    <w:basedOn w:val="Normalny"/>
    <w:rsid w:val="00AF0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</dc:creator>
  <cp:keywords/>
  <dc:description/>
  <cp:lastModifiedBy>Jolanta Jabłońska</cp:lastModifiedBy>
  <cp:revision>26</cp:revision>
  <cp:lastPrinted>2024-04-04T09:40:00Z</cp:lastPrinted>
  <dcterms:created xsi:type="dcterms:W3CDTF">2021-11-09T08:25:00Z</dcterms:created>
  <dcterms:modified xsi:type="dcterms:W3CDTF">2024-04-04T09:40:00Z</dcterms:modified>
</cp:coreProperties>
</file>